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D" w:rsidRDefault="00430FCD" w:rsidP="00430FCD">
      <w:pPr>
        <w:pStyle w:val="Corpsdetexte"/>
        <w:spacing w:before="79"/>
        <w:ind w:left="851" w:right="689" w:firstLine="66"/>
        <w:jc w:val="center"/>
        <w:rPr>
          <w:u w:val="single"/>
        </w:rPr>
      </w:pPr>
      <w:r w:rsidRPr="006942AB">
        <w:rPr>
          <w:u w:val="single"/>
        </w:rPr>
        <w:t>Journées</w:t>
      </w:r>
      <w:r w:rsidRPr="006942AB">
        <w:rPr>
          <w:spacing w:val="4"/>
          <w:u w:val="single"/>
        </w:rPr>
        <w:t xml:space="preserve"> </w:t>
      </w:r>
      <w:r w:rsidRPr="006942AB">
        <w:rPr>
          <w:u w:val="single"/>
        </w:rPr>
        <w:t>portes</w:t>
      </w:r>
      <w:r w:rsidRPr="006942AB">
        <w:rPr>
          <w:spacing w:val="5"/>
          <w:u w:val="single"/>
        </w:rPr>
        <w:t xml:space="preserve"> </w:t>
      </w:r>
      <w:r w:rsidRPr="006942AB">
        <w:rPr>
          <w:u w:val="single"/>
        </w:rPr>
        <w:t>ouvertes</w:t>
      </w:r>
      <w:r w:rsidRPr="006942AB">
        <w:rPr>
          <w:spacing w:val="5"/>
          <w:u w:val="single"/>
        </w:rPr>
        <w:t xml:space="preserve"> </w:t>
      </w:r>
      <w:r w:rsidRPr="006942AB">
        <w:rPr>
          <w:u w:val="single"/>
        </w:rPr>
        <w:t>et</w:t>
      </w:r>
      <w:r w:rsidRPr="006942AB">
        <w:rPr>
          <w:spacing w:val="3"/>
          <w:u w:val="single"/>
        </w:rPr>
        <w:t xml:space="preserve"> </w:t>
      </w:r>
      <w:r w:rsidRPr="006942AB">
        <w:rPr>
          <w:u w:val="single"/>
        </w:rPr>
        <w:t>mini-stages</w:t>
      </w:r>
      <w:r>
        <w:rPr>
          <w:u w:val="single"/>
        </w:rPr>
        <w:t xml:space="preserve"> </w:t>
      </w:r>
      <w:r w:rsidRPr="006942AB">
        <w:rPr>
          <w:spacing w:val="-125"/>
          <w:u w:val="single"/>
        </w:rPr>
        <w:t xml:space="preserve"> </w:t>
      </w:r>
      <w:r>
        <w:rPr>
          <w:spacing w:val="-125"/>
          <w:u w:val="single"/>
        </w:rPr>
        <w:t xml:space="preserve">                          </w:t>
      </w:r>
      <w:r w:rsidRPr="006942AB">
        <w:rPr>
          <w:u w:val="single"/>
        </w:rPr>
        <w:t>2024/2025</w:t>
      </w:r>
    </w:p>
    <w:p w:rsidR="00430FCD" w:rsidRDefault="00430FCD" w:rsidP="00430FCD">
      <w:pPr>
        <w:pStyle w:val="Corpsdetexte"/>
        <w:spacing w:before="79"/>
        <w:ind w:left="851" w:right="689" w:firstLine="66"/>
        <w:jc w:val="center"/>
        <w:rPr>
          <w:u w:val="single"/>
        </w:rPr>
      </w:pPr>
      <w:r>
        <w:rPr>
          <w:u w:val="single"/>
        </w:rPr>
        <w:t xml:space="preserve">Mise à jour le </w:t>
      </w:r>
      <w:r w:rsidR="007F0BF2">
        <w:rPr>
          <w:u w:val="single"/>
        </w:rPr>
        <w:t>07</w:t>
      </w:r>
      <w:r>
        <w:rPr>
          <w:u w:val="single"/>
        </w:rPr>
        <w:t>/</w:t>
      </w:r>
      <w:r w:rsidR="007601BB">
        <w:rPr>
          <w:u w:val="single"/>
        </w:rPr>
        <w:t>0</w:t>
      </w:r>
      <w:r w:rsidR="007F0BF2">
        <w:rPr>
          <w:u w:val="single"/>
        </w:rPr>
        <w:t>2</w:t>
      </w:r>
      <w:r>
        <w:rPr>
          <w:u w:val="single"/>
        </w:rPr>
        <w:t>/2</w:t>
      </w:r>
      <w:r w:rsidR="007601BB">
        <w:rPr>
          <w:u w:val="single"/>
        </w:rPr>
        <w:t>5</w:t>
      </w:r>
    </w:p>
    <w:p w:rsidR="00430FCD" w:rsidRDefault="00430FCD" w:rsidP="00430FCD">
      <w:pPr>
        <w:pStyle w:val="Corpsdetexte"/>
        <w:spacing w:before="79"/>
        <w:ind w:left="851" w:right="689" w:firstLine="66"/>
        <w:jc w:val="center"/>
        <w:rPr>
          <w:u w:val="single"/>
        </w:rPr>
      </w:pPr>
    </w:p>
    <w:p w:rsidR="00430FCD" w:rsidRPr="00B158D5" w:rsidRDefault="00430FCD" w:rsidP="00430FCD">
      <w:pPr>
        <w:pStyle w:val="Corpsdetexte"/>
        <w:spacing w:before="79"/>
        <w:ind w:left="851" w:right="689" w:hanging="993"/>
        <w:rPr>
          <w:rFonts w:ascii="Arial" w:hAnsi="Arial" w:cs="Arial"/>
          <w:sz w:val="22"/>
          <w:szCs w:val="22"/>
          <w:u w:val="single"/>
        </w:rPr>
      </w:pPr>
      <w:r w:rsidRPr="00B158D5">
        <w:rPr>
          <w:rFonts w:ascii="Arial" w:hAnsi="Arial" w:cs="Arial"/>
          <w:sz w:val="22"/>
          <w:szCs w:val="22"/>
          <w:u w:val="single"/>
        </w:rPr>
        <w:t>Inscriptions aupr</w:t>
      </w:r>
      <w:r w:rsidR="00563E81">
        <w:rPr>
          <w:rFonts w:ascii="Arial" w:hAnsi="Arial" w:cs="Arial"/>
          <w:sz w:val="22"/>
          <w:szCs w:val="22"/>
          <w:u w:val="single"/>
        </w:rPr>
        <w:t>ès de M. ALARCON (balarcon1@ac-</w:t>
      </w:r>
      <w:r w:rsidRPr="00B158D5">
        <w:rPr>
          <w:rFonts w:ascii="Arial" w:hAnsi="Arial" w:cs="Arial"/>
          <w:sz w:val="22"/>
          <w:szCs w:val="22"/>
          <w:u w:val="single"/>
        </w:rPr>
        <w:t>lyon.fr)</w:t>
      </w:r>
    </w:p>
    <w:p w:rsidR="00430FCD" w:rsidRPr="00B158D5" w:rsidRDefault="00430FCD" w:rsidP="00430FCD">
      <w:pPr>
        <w:pStyle w:val="Corpsdetexte"/>
        <w:spacing w:before="79"/>
        <w:ind w:left="851" w:right="689" w:hanging="993"/>
        <w:rPr>
          <w:rFonts w:ascii="Arial" w:hAnsi="Arial" w:cs="Arial"/>
          <w:sz w:val="24"/>
          <w:szCs w:val="24"/>
          <w:u w:val="single"/>
        </w:rPr>
      </w:pPr>
    </w:p>
    <w:p w:rsidR="00430FCD" w:rsidRDefault="00430FCD" w:rsidP="00430FCD">
      <w:pPr>
        <w:pStyle w:val="Corpsdetexte"/>
        <w:spacing w:before="79"/>
        <w:ind w:right="900"/>
        <w:rPr>
          <w:color w:val="76923C" w:themeColor="accent3" w:themeShade="BF"/>
          <w:sz w:val="26"/>
          <w:szCs w:val="26"/>
        </w:rPr>
      </w:pPr>
      <w:r w:rsidRPr="0058594D">
        <w:rPr>
          <w:color w:val="76923C" w:themeColor="accent3" w:themeShade="BF"/>
          <w:sz w:val="26"/>
          <w:szCs w:val="26"/>
        </w:rPr>
        <w:t>Etablissements Publics</w:t>
      </w:r>
    </w:p>
    <w:p w:rsidR="0035641E" w:rsidRDefault="0035641E" w:rsidP="00430FCD">
      <w:pPr>
        <w:pStyle w:val="Corpsdetexte"/>
        <w:spacing w:before="79"/>
        <w:ind w:right="900"/>
        <w:rPr>
          <w:color w:val="76923C" w:themeColor="accent3" w:themeShade="BF"/>
          <w:sz w:val="16"/>
          <w:szCs w:val="16"/>
        </w:rPr>
      </w:pPr>
    </w:p>
    <w:p w:rsidR="007E157E" w:rsidRPr="00E03B16" w:rsidRDefault="007E157E" w:rsidP="00430FCD">
      <w:pPr>
        <w:pStyle w:val="Corpsdetexte"/>
        <w:spacing w:before="79"/>
        <w:ind w:right="900"/>
        <w:rPr>
          <w:color w:val="76923C" w:themeColor="accent3" w:themeShade="BF"/>
          <w:sz w:val="16"/>
          <w:szCs w:val="16"/>
        </w:rPr>
      </w:pPr>
    </w:p>
    <w:tbl>
      <w:tblPr>
        <w:tblStyle w:val="Grilledutableau"/>
        <w:tblW w:w="10915" w:type="dxa"/>
        <w:tblInd w:w="-34" w:type="dxa"/>
        <w:tblLayout w:type="fixed"/>
        <w:tblLook w:val="04A0"/>
      </w:tblPr>
      <w:tblGrid>
        <w:gridCol w:w="2127"/>
        <w:gridCol w:w="2126"/>
        <w:gridCol w:w="2835"/>
        <w:gridCol w:w="1985"/>
        <w:gridCol w:w="1842"/>
      </w:tblGrid>
      <w:tr w:rsidR="00430FCD" w:rsidRPr="008252DD" w:rsidTr="003125DE">
        <w:tc>
          <w:tcPr>
            <w:tcW w:w="2127" w:type="dxa"/>
          </w:tcPr>
          <w:p w:rsidR="00430FCD" w:rsidRPr="008252DD" w:rsidRDefault="00430FCD" w:rsidP="008F604F">
            <w:pPr>
              <w:pStyle w:val="Corpsdetexte"/>
              <w:spacing w:before="79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A0">
              <w:rPr>
                <w:rFonts w:ascii="Arial" w:hAnsi="Arial" w:cs="Arial"/>
                <w:sz w:val="20"/>
                <w:szCs w:val="20"/>
                <w:u w:val="single"/>
              </w:rPr>
              <w:t>Etablissements</w:t>
            </w:r>
            <w:proofErr w:type="spellEnd"/>
          </w:p>
        </w:tc>
        <w:tc>
          <w:tcPr>
            <w:tcW w:w="2126" w:type="dxa"/>
          </w:tcPr>
          <w:p w:rsidR="00430FCD" w:rsidRPr="008252DD" w:rsidRDefault="00430FCD" w:rsidP="008F604F">
            <w:pPr>
              <w:pStyle w:val="Corpsdetexte"/>
              <w:spacing w:before="79"/>
              <w:ind w:left="318" w:right="34" w:hanging="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DD">
              <w:rPr>
                <w:rFonts w:ascii="Arial" w:hAnsi="Arial" w:cs="Arial"/>
                <w:sz w:val="20"/>
                <w:szCs w:val="20"/>
              </w:rPr>
              <w:t>Communes</w:t>
            </w:r>
          </w:p>
        </w:tc>
        <w:tc>
          <w:tcPr>
            <w:tcW w:w="2835" w:type="dxa"/>
          </w:tcPr>
          <w:p w:rsidR="00430FCD" w:rsidRPr="008252DD" w:rsidRDefault="00430FCD" w:rsidP="008F604F">
            <w:pPr>
              <w:pStyle w:val="Corpsdetexte"/>
              <w:tabs>
                <w:tab w:val="left" w:pos="2159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Famille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de métiers</w:t>
            </w:r>
          </w:p>
          <w:p w:rsidR="00430FCD" w:rsidRPr="008252DD" w:rsidRDefault="00430FCD" w:rsidP="008F604F">
            <w:pPr>
              <w:pStyle w:val="Corpsdetexte"/>
              <w:tabs>
                <w:tab w:val="left" w:pos="2159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filières</w:t>
            </w:r>
            <w:proofErr w:type="spellEnd"/>
          </w:p>
        </w:tc>
        <w:tc>
          <w:tcPr>
            <w:tcW w:w="1985" w:type="dxa"/>
          </w:tcPr>
          <w:p w:rsidR="00430FCD" w:rsidRPr="008252DD" w:rsidRDefault="00430FCD" w:rsidP="008F604F">
            <w:pPr>
              <w:pStyle w:val="Corpsdetexte"/>
              <w:tabs>
                <w:tab w:val="left" w:pos="1674"/>
              </w:tabs>
              <w:spacing w:before="79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DD">
              <w:rPr>
                <w:rFonts w:ascii="Arial" w:hAnsi="Arial" w:cs="Arial"/>
                <w:sz w:val="20"/>
                <w:szCs w:val="20"/>
              </w:rPr>
              <w:t>Mini-stages</w:t>
            </w:r>
          </w:p>
        </w:tc>
        <w:tc>
          <w:tcPr>
            <w:tcW w:w="1842" w:type="dxa"/>
          </w:tcPr>
          <w:p w:rsidR="00430FCD" w:rsidRPr="008252DD" w:rsidRDefault="00430FCD" w:rsidP="008F604F">
            <w:pPr>
              <w:pStyle w:val="Corpsdetexte"/>
              <w:tabs>
                <w:tab w:val="left" w:pos="1343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Journées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PO</w:t>
            </w:r>
          </w:p>
          <w:p w:rsidR="00430FCD" w:rsidRPr="008252DD" w:rsidRDefault="00430FCD" w:rsidP="008F604F">
            <w:pPr>
              <w:pStyle w:val="Corpsdetexte"/>
              <w:tabs>
                <w:tab w:val="left" w:pos="1309"/>
                <w:tab w:val="left" w:pos="1451"/>
              </w:tabs>
              <w:spacing w:before="79"/>
              <w:ind w:right="4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5DE" w:rsidRPr="00BF5759" w:rsidTr="003125DE">
        <w:trPr>
          <w:trHeight w:val="1248"/>
        </w:trPr>
        <w:tc>
          <w:tcPr>
            <w:tcW w:w="2127" w:type="dxa"/>
          </w:tcPr>
          <w:p w:rsidR="003125DE" w:rsidRDefault="00FE12B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 François CEVERT</w:t>
            </w:r>
          </w:p>
          <w:p w:rsidR="00F144F2" w:rsidRDefault="00F144F2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F144F2" w:rsidRPr="00F144F2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F12BE"/>
                <w:sz w:val="16"/>
                <w:szCs w:val="16"/>
              </w:rPr>
            </w:pPr>
            <w:r w:rsidRPr="00A44C54">
              <w:rPr>
                <w:rFonts w:ascii="Arial" w:hAnsi="Arial" w:cs="Arial"/>
                <w:b w:val="0"/>
                <w:i/>
                <w:color w:val="3F12BE"/>
                <w:sz w:val="16"/>
                <w:szCs w:val="16"/>
              </w:rPr>
              <w:t>https://francois-cevert.ent.auvergnerhonealpes.fr/</w:t>
            </w:r>
          </w:p>
        </w:tc>
        <w:tc>
          <w:tcPr>
            <w:tcW w:w="2126" w:type="dxa"/>
          </w:tcPr>
          <w:p w:rsidR="003125DE" w:rsidRDefault="00A44C5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104,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chemin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Sauvegarde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A44C54" w:rsidRDefault="00A44C5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69130 ECULLY</w:t>
            </w:r>
          </w:p>
          <w:p w:rsidR="00A44C54" w:rsidRDefault="00A44C5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3125DE" w:rsidRDefault="003125DE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CAP</w:t>
            </w:r>
          </w:p>
          <w:p w:rsidR="003125DE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Peinture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carosserie</w:t>
            </w:r>
            <w:proofErr w:type="spellEnd"/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Réparation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carrosseries</w:t>
            </w:r>
            <w:proofErr w:type="spellEnd"/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Maintenance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véhicules</w:t>
            </w:r>
            <w:proofErr w:type="spellEnd"/>
          </w:p>
          <w:p w:rsidR="00247AC6" w:rsidRDefault="00247AC6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Opérateur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/trice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logistique</w:t>
            </w:r>
            <w:proofErr w:type="spellEnd"/>
          </w:p>
          <w:p w:rsidR="00247AC6" w:rsidRDefault="00247AC6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EPC </w:t>
            </w:r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Bac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Pro </w:t>
            </w:r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Réparation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carrosseries</w:t>
            </w:r>
            <w:proofErr w:type="spellEnd"/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Maintenance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véhicules</w:t>
            </w:r>
            <w:proofErr w:type="spellEnd"/>
          </w:p>
          <w:p w:rsidR="00247AC6" w:rsidRDefault="00247AC6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Logistique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/ transport</w:t>
            </w:r>
          </w:p>
          <w:p w:rsidR="00A44C54" w:rsidRDefault="00247AC6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Accueil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Commerce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vente</w:t>
            </w:r>
            <w:proofErr w:type="spellEnd"/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25DE" w:rsidRDefault="003125DE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125DE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22 mars 2025</w:t>
            </w:r>
          </w:p>
          <w:p w:rsidR="00A44C54" w:rsidRDefault="00A44C5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4424AE" w:rsidRPr="003517D3" w:rsidTr="004424AE">
        <w:tc>
          <w:tcPr>
            <w:tcW w:w="2127" w:type="dxa"/>
          </w:tcPr>
          <w:p w:rsidR="00B6188D" w:rsidRDefault="00B6188D" w:rsidP="00B6188D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 Georges LAMARQUE</w:t>
            </w:r>
          </w:p>
          <w:p w:rsidR="004424AE" w:rsidRDefault="004424AE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</w:pPr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</w:pPr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</w:pPr>
          </w:p>
          <w:p w:rsidR="00B6188D" w:rsidRPr="00B54AC9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</w:pPr>
            <w:r w:rsidRPr="00B6188D"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  <w:t>https://georges-lamarque.ent.auvergnerhonealpes.fr/</w:t>
            </w:r>
          </w:p>
        </w:tc>
        <w:tc>
          <w:tcPr>
            <w:tcW w:w="2126" w:type="dxa"/>
          </w:tcPr>
          <w:p w:rsidR="004424AE" w:rsidRDefault="00B6188D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10, route de Genève</w:t>
            </w:r>
          </w:p>
          <w:p w:rsidR="00B6188D" w:rsidRPr="000B7249" w:rsidRDefault="00B6188D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69144 RILLIEUX LA PAPE CEDEX</w:t>
            </w:r>
          </w:p>
        </w:tc>
        <w:tc>
          <w:tcPr>
            <w:tcW w:w="2835" w:type="dxa"/>
          </w:tcPr>
          <w:p w:rsidR="004424AE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Ebénisterie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sculpteur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Menuiserie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Tapisserie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d’ameublement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tourneur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du bois et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l’Agencement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Tapisserie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d’ameu</w:t>
            </w:r>
            <w:r w:rsidR="00E85A5A"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lement</w:t>
            </w:r>
            <w:proofErr w:type="spellEnd"/>
          </w:p>
          <w:p w:rsid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424AE" w:rsidRP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 xml:space="preserve">Du 13 </w:t>
            </w:r>
            <w:proofErr w:type="spellStart"/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>janvier</w:t>
            </w:r>
            <w:proofErr w:type="spellEnd"/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 xml:space="preserve"> au 18 </w:t>
            </w:r>
            <w:proofErr w:type="spellStart"/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>avril</w:t>
            </w:r>
            <w:proofErr w:type="spellEnd"/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  <w:p w:rsidR="00B6188D" w:rsidRPr="00B6188D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B6188D" w:rsidRPr="00A20C2C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 xml:space="preserve">En </w:t>
            </w:r>
            <w:proofErr w:type="spellStart"/>
            <w:r w:rsidRPr="00B6188D">
              <w:rPr>
                <w:rFonts w:ascii="Arial" w:hAnsi="Arial" w:cs="Arial"/>
                <w:b w:val="0"/>
                <w:sz w:val="18"/>
                <w:szCs w:val="18"/>
              </w:rPr>
              <w:t>demi-journées</w:t>
            </w:r>
            <w:proofErr w:type="spellEnd"/>
          </w:p>
        </w:tc>
        <w:tc>
          <w:tcPr>
            <w:tcW w:w="1842" w:type="dxa"/>
          </w:tcPr>
          <w:p w:rsidR="004424AE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 mars 2025</w:t>
            </w:r>
          </w:p>
          <w:p w:rsidR="00B6188D" w:rsidRPr="006942AB" w:rsidRDefault="00B6188D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12h30</w:t>
            </w:r>
          </w:p>
        </w:tc>
      </w:tr>
      <w:tr w:rsidR="004424AE" w:rsidRPr="00BF5759" w:rsidTr="00BD4FDC">
        <w:trPr>
          <w:trHeight w:val="1248"/>
        </w:trPr>
        <w:tc>
          <w:tcPr>
            <w:tcW w:w="2127" w:type="dxa"/>
          </w:tcPr>
          <w:p w:rsidR="00805C74" w:rsidRDefault="00805C74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LP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Barthélemy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THIMONNIER</w:t>
            </w:r>
          </w:p>
          <w:p w:rsidR="004424AE" w:rsidRDefault="004424AE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</w:p>
          <w:p w:rsidR="00805C74" w:rsidRPr="002D1FAF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805C74"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  <w:t>https://barthelemy-thimonnier.ent.auvergnerhonealpes.fr/</w:t>
            </w:r>
          </w:p>
        </w:tc>
        <w:tc>
          <w:tcPr>
            <w:tcW w:w="2126" w:type="dxa"/>
          </w:tcPr>
          <w:p w:rsidR="004424AE" w:rsidRDefault="00805C7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160, avenue André LASSAGNE</w:t>
            </w:r>
          </w:p>
          <w:p w:rsidR="00805C74" w:rsidRDefault="00805C7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69210 L’ARBRESLE</w:t>
            </w:r>
          </w:p>
        </w:tc>
        <w:tc>
          <w:tcPr>
            <w:tcW w:w="2835" w:type="dxa"/>
          </w:tcPr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CAP AAGA</w:t>
            </w: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BAC Pro</w:t>
            </w: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AGOrA</w:t>
            </w:r>
            <w:proofErr w:type="spellEnd"/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ASSP</w:t>
            </w: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MELEC</w:t>
            </w: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TMA</w:t>
            </w:r>
          </w:p>
        </w:tc>
        <w:tc>
          <w:tcPr>
            <w:tcW w:w="1985" w:type="dxa"/>
          </w:tcPr>
          <w:p w:rsidR="004424AE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Du 10 mars au 15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avril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heures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en immersion</w:t>
            </w:r>
          </w:p>
        </w:tc>
        <w:tc>
          <w:tcPr>
            <w:tcW w:w="1842" w:type="dxa"/>
          </w:tcPr>
          <w:p w:rsidR="004424AE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 mars 2025</w:t>
            </w:r>
          </w:p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805C74" w:rsidRPr="00BF5759" w:rsidTr="00BD4FDC">
        <w:trPr>
          <w:trHeight w:val="1248"/>
        </w:trPr>
        <w:tc>
          <w:tcPr>
            <w:tcW w:w="2127" w:type="dxa"/>
          </w:tcPr>
          <w:p w:rsidR="00805C74" w:rsidRDefault="00805C74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 Camille CLAUDEL</w:t>
            </w:r>
          </w:p>
          <w:p w:rsidR="00805C74" w:rsidRDefault="00805C74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805C74" w:rsidRPr="00805C74" w:rsidRDefault="00805C74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F12BE"/>
                <w:sz w:val="18"/>
                <w:szCs w:val="18"/>
              </w:rPr>
            </w:pPr>
            <w:r w:rsidRPr="00805C74">
              <w:rPr>
                <w:rFonts w:ascii="Arial" w:hAnsi="Arial" w:cs="Arial"/>
                <w:b w:val="0"/>
                <w:i/>
                <w:color w:val="3F12BE"/>
                <w:sz w:val="18"/>
                <w:szCs w:val="18"/>
              </w:rPr>
              <w:t>https://camille-claudel.ent.auvergnerhonealpes.fr/</w:t>
            </w:r>
          </w:p>
        </w:tc>
        <w:tc>
          <w:tcPr>
            <w:tcW w:w="2126" w:type="dxa"/>
          </w:tcPr>
          <w:p w:rsidR="00805C74" w:rsidRDefault="00805C7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15, rue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Cuire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805C74" w:rsidRDefault="00805C74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69004 LYON</w:t>
            </w:r>
          </w:p>
        </w:tc>
        <w:tc>
          <w:tcPr>
            <w:tcW w:w="2835" w:type="dxa"/>
          </w:tcPr>
          <w:p w:rsidR="00805C74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EPC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Métiers de la mode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Relation client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Chapellerie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Modiste</w:t>
            </w:r>
            <w:proofErr w:type="spellEnd"/>
          </w:p>
        </w:tc>
        <w:tc>
          <w:tcPr>
            <w:tcW w:w="1985" w:type="dxa"/>
          </w:tcPr>
          <w:p w:rsidR="00805C74" w:rsidRDefault="00805C74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Du 17 au  21 mars 2025</w:t>
            </w:r>
          </w:p>
        </w:tc>
        <w:tc>
          <w:tcPr>
            <w:tcW w:w="1842" w:type="dxa"/>
          </w:tcPr>
          <w:p w:rsidR="00805C74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Le 15 mars 2025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805C74" w:rsidRPr="00BF5759" w:rsidTr="00BD4FDC">
        <w:trPr>
          <w:trHeight w:val="1248"/>
        </w:trPr>
        <w:tc>
          <w:tcPr>
            <w:tcW w:w="2127" w:type="dxa"/>
          </w:tcPr>
          <w:p w:rsidR="00805C74" w:rsidRDefault="00DF2FE7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LP Alfred de MUSSET</w:t>
            </w:r>
          </w:p>
          <w:p w:rsidR="00DF2FE7" w:rsidRDefault="00DF2FE7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F2FE7" w:rsidRPr="00DF2FE7" w:rsidRDefault="00DF2FE7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F12BE"/>
                <w:sz w:val="18"/>
                <w:szCs w:val="18"/>
              </w:rPr>
            </w:pPr>
            <w:r w:rsidRPr="00DF2FE7">
              <w:rPr>
                <w:rFonts w:ascii="Arial" w:hAnsi="Arial" w:cs="Arial"/>
                <w:b w:val="0"/>
                <w:i/>
                <w:color w:val="3F12BE"/>
                <w:sz w:val="18"/>
                <w:szCs w:val="18"/>
              </w:rPr>
              <w:t>https://alfred-de-musset.ent.auvergnerhonealpes.fr/</w:t>
            </w:r>
          </w:p>
        </w:tc>
        <w:tc>
          <w:tcPr>
            <w:tcW w:w="2126" w:type="dxa"/>
          </w:tcPr>
          <w:p w:rsidR="00805C74" w:rsidRDefault="00DF2FE7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128, Rue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poudrette</w:t>
            </w:r>
            <w:proofErr w:type="spellEnd"/>
          </w:p>
          <w:p w:rsidR="00DF2FE7" w:rsidRDefault="00DF2FE7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69100 VILLEURBANNE</w:t>
            </w:r>
          </w:p>
        </w:tc>
        <w:tc>
          <w:tcPr>
            <w:tcW w:w="2835" w:type="dxa"/>
          </w:tcPr>
          <w:p w:rsidR="00805C74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opérateur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logistique</w:t>
            </w:r>
            <w:proofErr w:type="spellEnd"/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Logistique</w:t>
            </w:r>
            <w:proofErr w:type="spellEnd"/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transport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marchandises</w:t>
            </w:r>
            <w:proofErr w:type="spellEnd"/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MSPC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PLP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805C74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Du 10/03/2025 au 19/04/2025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805C74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février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DF2FE7" w:rsidRPr="00BF5759" w:rsidTr="00BD4FDC">
        <w:trPr>
          <w:trHeight w:val="1248"/>
        </w:trPr>
        <w:tc>
          <w:tcPr>
            <w:tcW w:w="2127" w:type="dxa"/>
          </w:tcPr>
          <w:p w:rsidR="00DF2FE7" w:rsidRDefault="00DF2FE7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 MAGENTA</w:t>
            </w:r>
          </w:p>
          <w:p w:rsidR="00DF2FE7" w:rsidRDefault="00DF2FE7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F2FE7" w:rsidRPr="00DF2FE7" w:rsidRDefault="00DF2FE7" w:rsidP="00805C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F12BE"/>
                <w:sz w:val="18"/>
                <w:szCs w:val="18"/>
              </w:rPr>
            </w:pPr>
            <w:r w:rsidRPr="00DF2FE7">
              <w:rPr>
                <w:rFonts w:ascii="Arial" w:hAnsi="Arial" w:cs="Arial"/>
                <w:b w:val="0"/>
                <w:i/>
                <w:color w:val="3F12BE"/>
                <w:sz w:val="18"/>
                <w:szCs w:val="18"/>
              </w:rPr>
              <w:t>https://magenta.ent.auvergnerhonealpes.fr/</w:t>
            </w:r>
          </w:p>
        </w:tc>
        <w:tc>
          <w:tcPr>
            <w:tcW w:w="2126" w:type="dxa"/>
          </w:tcPr>
          <w:p w:rsidR="00DF2FE7" w:rsidRDefault="00DF2FE7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64, rue Magenta</w:t>
            </w:r>
          </w:p>
          <w:p w:rsidR="00DF2FE7" w:rsidRDefault="00DF2FE7" w:rsidP="00BD4FDC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69100 VILLEURBANNE</w:t>
            </w:r>
          </w:p>
        </w:tc>
        <w:tc>
          <w:tcPr>
            <w:tcW w:w="2835" w:type="dxa"/>
          </w:tcPr>
          <w:p w:rsidR="00E9138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</w:p>
          <w:p w:rsidR="00E9138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Signalétique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décors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graphiques</w:t>
            </w:r>
            <w:proofErr w:type="spellEnd"/>
          </w:p>
          <w:p w:rsidR="00DF2FE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</w:t>
            </w:r>
            <w:r w:rsidR="00DF2FE7">
              <w:rPr>
                <w:rFonts w:ascii="Arial" w:hAnsi="Arial" w:cs="Arial"/>
                <w:b w:val="0"/>
                <w:sz w:val="18"/>
                <w:szCs w:val="18"/>
              </w:rPr>
              <w:t xml:space="preserve">AC Pro </w:t>
            </w:r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AGOrA</w:t>
            </w:r>
            <w:proofErr w:type="spellEnd"/>
          </w:p>
          <w:p w:rsidR="00DF2FE7" w:rsidRDefault="00DF2FE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l’accueil</w:t>
            </w:r>
            <w:proofErr w:type="spellEnd"/>
          </w:p>
          <w:p w:rsidR="00DF2FE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du commerce et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vente</w:t>
            </w:r>
            <w:proofErr w:type="spellEnd"/>
          </w:p>
          <w:p w:rsidR="00E9138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Marchandisage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visuel</w:t>
            </w:r>
            <w:proofErr w:type="spellEnd"/>
          </w:p>
        </w:tc>
        <w:tc>
          <w:tcPr>
            <w:tcW w:w="1985" w:type="dxa"/>
          </w:tcPr>
          <w:p w:rsidR="00DF2FE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février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  <w:p w:rsidR="00E9138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8h à 12h</w:t>
            </w:r>
          </w:p>
        </w:tc>
        <w:tc>
          <w:tcPr>
            <w:tcW w:w="1842" w:type="dxa"/>
          </w:tcPr>
          <w:p w:rsidR="00E9138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29/03/2025</w:t>
            </w:r>
          </w:p>
          <w:p w:rsidR="00DF2FE7" w:rsidRDefault="00E91387" w:rsidP="00BD4FDC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 9h à 12h </w:t>
            </w:r>
          </w:p>
        </w:tc>
      </w:tr>
    </w:tbl>
    <w:p w:rsidR="00430FCD" w:rsidRPr="00430FCD" w:rsidRDefault="00430FCD" w:rsidP="00AE5247"/>
    <w:sectPr w:rsidR="00430FCD" w:rsidRPr="00430FCD" w:rsidSect="0043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5F5"/>
    <w:multiLevelType w:val="hybridMultilevel"/>
    <w:tmpl w:val="F2F2B25C"/>
    <w:lvl w:ilvl="0" w:tplc="59EE7696">
      <w:start w:val="1000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7944"/>
    <w:multiLevelType w:val="hybridMultilevel"/>
    <w:tmpl w:val="92D443EA"/>
    <w:lvl w:ilvl="0" w:tplc="5228607A">
      <w:start w:val="6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ADE"/>
    <w:multiLevelType w:val="hybridMultilevel"/>
    <w:tmpl w:val="59CAEF26"/>
    <w:lvl w:ilvl="0" w:tplc="1302B250">
      <w:start w:val="24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2A35"/>
    <w:multiLevelType w:val="hybridMultilevel"/>
    <w:tmpl w:val="BE78A99E"/>
    <w:lvl w:ilvl="0" w:tplc="31CA657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159D0"/>
    <w:multiLevelType w:val="hybridMultilevel"/>
    <w:tmpl w:val="27C664CC"/>
    <w:lvl w:ilvl="0" w:tplc="DB840FCA">
      <w:numFmt w:val="bullet"/>
      <w:lvlText w:val=""/>
      <w:lvlJc w:val="left"/>
      <w:pPr>
        <w:ind w:left="720" w:hanging="360"/>
      </w:pPr>
      <w:rPr>
        <w:rFonts w:ascii="Wingdings" w:eastAsia="Segoe Prin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089D"/>
    <w:multiLevelType w:val="hybridMultilevel"/>
    <w:tmpl w:val="BF5A993E"/>
    <w:lvl w:ilvl="0" w:tplc="6F2A0F98">
      <w:start w:val="24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E5358"/>
    <w:multiLevelType w:val="hybridMultilevel"/>
    <w:tmpl w:val="670CD830"/>
    <w:lvl w:ilvl="0" w:tplc="64884668">
      <w:start w:val="12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FCD"/>
    <w:rsid w:val="000151C4"/>
    <w:rsid w:val="000202F7"/>
    <w:rsid w:val="000355A6"/>
    <w:rsid w:val="000422FD"/>
    <w:rsid w:val="0004482C"/>
    <w:rsid w:val="00055E00"/>
    <w:rsid w:val="0005777C"/>
    <w:rsid w:val="00072008"/>
    <w:rsid w:val="000C0723"/>
    <w:rsid w:val="000F31CD"/>
    <w:rsid w:val="000F5C53"/>
    <w:rsid w:val="00112FC9"/>
    <w:rsid w:val="00114570"/>
    <w:rsid w:val="00116FE1"/>
    <w:rsid w:val="00121C7E"/>
    <w:rsid w:val="0016503B"/>
    <w:rsid w:val="00171158"/>
    <w:rsid w:val="0017198B"/>
    <w:rsid w:val="00173D1D"/>
    <w:rsid w:val="00175530"/>
    <w:rsid w:val="0018257E"/>
    <w:rsid w:val="00182715"/>
    <w:rsid w:val="001A258A"/>
    <w:rsid w:val="001A3A60"/>
    <w:rsid w:val="001E3059"/>
    <w:rsid w:val="001F475A"/>
    <w:rsid w:val="00214582"/>
    <w:rsid w:val="0022324F"/>
    <w:rsid w:val="00247AC6"/>
    <w:rsid w:val="00254474"/>
    <w:rsid w:val="00283C17"/>
    <w:rsid w:val="002A38FE"/>
    <w:rsid w:val="002A79EB"/>
    <w:rsid w:val="002B64E8"/>
    <w:rsid w:val="002C0A7A"/>
    <w:rsid w:val="002C5FD0"/>
    <w:rsid w:val="002C71FE"/>
    <w:rsid w:val="002D1F79"/>
    <w:rsid w:val="002D1FAF"/>
    <w:rsid w:val="002E2DE0"/>
    <w:rsid w:val="002F2376"/>
    <w:rsid w:val="00302A81"/>
    <w:rsid w:val="0030408D"/>
    <w:rsid w:val="003125DE"/>
    <w:rsid w:val="0031681F"/>
    <w:rsid w:val="003335EA"/>
    <w:rsid w:val="003419AB"/>
    <w:rsid w:val="00347712"/>
    <w:rsid w:val="0035641E"/>
    <w:rsid w:val="003976D4"/>
    <w:rsid w:val="003D1D61"/>
    <w:rsid w:val="003E55AE"/>
    <w:rsid w:val="003E58C1"/>
    <w:rsid w:val="003F02BB"/>
    <w:rsid w:val="003F246F"/>
    <w:rsid w:val="00411628"/>
    <w:rsid w:val="00413C1C"/>
    <w:rsid w:val="004158FF"/>
    <w:rsid w:val="004243E9"/>
    <w:rsid w:val="00430FCD"/>
    <w:rsid w:val="004424AE"/>
    <w:rsid w:val="00484FE2"/>
    <w:rsid w:val="004A32BC"/>
    <w:rsid w:val="004A4533"/>
    <w:rsid w:val="004C7526"/>
    <w:rsid w:val="004D5A75"/>
    <w:rsid w:val="004E22E1"/>
    <w:rsid w:val="004E454E"/>
    <w:rsid w:val="005008F6"/>
    <w:rsid w:val="00502A80"/>
    <w:rsid w:val="00527FA4"/>
    <w:rsid w:val="00530591"/>
    <w:rsid w:val="00537425"/>
    <w:rsid w:val="00563E81"/>
    <w:rsid w:val="00582D7C"/>
    <w:rsid w:val="00595DE2"/>
    <w:rsid w:val="00597AED"/>
    <w:rsid w:val="005A2020"/>
    <w:rsid w:val="005C34A3"/>
    <w:rsid w:val="005C7089"/>
    <w:rsid w:val="005F6134"/>
    <w:rsid w:val="006038BF"/>
    <w:rsid w:val="00612841"/>
    <w:rsid w:val="00616021"/>
    <w:rsid w:val="00616024"/>
    <w:rsid w:val="00626796"/>
    <w:rsid w:val="00666AC6"/>
    <w:rsid w:val="00681735"/>
    <w:rsid w:val="006A0DB0"/>
    <w:rsid w:val="006B7EE9"/>
    <w:rsid w:val="006E0734"/>
    <w:rsid w:val="0073439C"/>
    <w:rsid w:val="00743190"/>
    <w:rsid w:val="007601BB"/>
    <w:rsid w:val="007C6211"/>
    <w:rsid w:val="007E157E"/>
    <w:rsid w:val="007F0BF2"/>
    <w:rsid w:val="007F1159"/>
    <w:rsid w:val="00805C74"/>
    <w:rsid w:val="00821EE8"/>
    <w:rsid w:val="00822193"/>
    <w:rsid w:val="00847043"/>
    <w:rsid w:val="008550D5"/>
    <w:rsid w:val="00862D06"/>
    <w:rsid w:val="008765BD"/>
    <w:rsid w:val="0088563C"/>
    <w:rsid w:val="00886019"/>
    <w:rsid w:val="008A5DEF"/>
    <w:rsid w:val="008A69D3"/>
    <w:rsid w:val="008A75EE"/>
    <w:rsid w:val="009036CF"/>
    <w:rsid w:val="00992D5B"/>
    <w:rsid w:val="009B0365"/>
    <w:rsid w:val="009C27D1"/>
    <w:rsid w:val="009F70C8"/>
    <w:rsid w:val="00A23462"/>
    <w:rsid w:val="00A35DF8"/>
    <w:rsid w:val="00A36023"/>
    <w:rsid w:val="00A44C54"/>
    <w:rsid w:val="00A46318"/>
    <w:rsid w:val="00A85E50"/>
    <w:rsid w:val="00AB70C0"/>
    <w:rsid w:val="00AC46E4"/>
    <w:rsid w:val="00AE5247"/>
    <w:rsid w:val="00B23282"/>
    <w:rsid w:val="00B551B1"/>
    <w:rsid w:val="00B6188D"/>
    <w:rsid w:val="00B940FA"/>
    <w:rsid w:val="00BB5557"/>
    <w:rsid w:val="00BC0727"/>
    <w:rsid w:val="00BF1961"/>
    <w:rsid w:val="00C753AF"/>
    <w:rsid w:val="00C94D44"/>
    <w:rsid w:val="00CA59BE"/>
    <w:rsid w:val="00CC0B9A"/>
    <w:rsid w:val="00CC4C17"/>
    <w:rsid w:val="00CC6B48"/>
    <w:rsid w:val="00CD08AE"/>
    <w:rsid w:val="00D00E89"/>
    <w:rsid w:val="00D32FB5"/>
    <w:rsid w:val="00DA331A"/>
    <w:rsid w:val="00DA59EA"/>
    <w:rsid w:val="00DA705F"/>
    <w:rsid w:val="00DB784C"/>
    <w:rsid w:val="00DC3C98"/>
    <w:rsid w:val="00DE0E89"/>
    <w:rsid w:val="00DE26BC"/>
    <w:rsid w:val="00DE69EC"/>
    <w:rsid w:val="00DF2FE7"/>
    <w:rsid w:val="00DF4097"/>
    <w:rsid w:val="00E03B16"/>
    <w:rsid w:val="00E30E74"/>
    <w:rsid w:val="00E32AC7"/>
    <w:rsid w:val="00E46EB6"/>
    <w:rsid w:val="00E52675"/>
    <w:rsid w:val="00E64715"/>
    <w:rsid w:val="00E74A33"/>
    <w:rsid w:val="00E82A3E"/>
    <w:rsid w:val="00E85A5A"/>
    <w:rsid w:val="00E91387"/>
    <w:rsid w:val="00E9691F"/>
    <w:rsid w:val="00EB13F1"/>
    <w:rsid w:val="00EB1953"/>
    <w:rsid w:val="00EC50AC"/>
    <w:rsid w:val="00EF5989"/>
    <w:rsid w:val="00F02888"/>
    <w:rsid w:val="00F144F2"/>
    <w:rsid w:val="00F162FF"/>
    <w:rsid w:val="00F20B68"/>
    <w:rsid w:val="00F24E78"/>
    <w:rsid w:val="00F35C59"/>
    <w:rsid w:val="00F54345"/>
    <w:rsid w:val="00F63AD8"/>
    <w:rsid w:val="00F73612"/>
    <w:rsid w:val="00F80873"/>
    <w:rsid w:val="00F80FC4"/>
    <w:rsid w:val="00F84685"/>
    <w:rsid w:val="00F940D1"/>
    <w:rsid w:val="00FE12B4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30FCD"/>
    <w:pPr>
      <w:widowControl w:val="0"/>
      <w:autoSpaceDE w:val="0"/>
      <w:autoSpaceDN w:val="0"/>
      <w:spacing w:before="5" w:after="0" w:line="240" w:lineRule="auto"/>
    </w:pPr>
    <w:rPr>
      <w:rFonts w:ascii="Segoe Print" w:eastAsia="Segoe Print" w:hAnsi="Segoe Print" w:cs="Segoe Print"/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430FCD"/>
    <w:rPr>
      <w:rFonts w:ascii="Segoe Print" w:eastAsia="Segoe Print" w:hAnsi="Segoe Print" w:cs="Segoe Print"/>
      <w:b/>
      <w:bCs/>
      <w:sz w:val="32"/>
      <w:szCs w:val="32"/>
    </w:rPr>
  </w:style>
  <w:style w:type="table" w:styleId="Grilledutableau">
    <w:name w:val="Table Grid"/>
    <w:basedOn w:val="TableauNormal"/>
    <w:uiPriority w:val="59"/>
    <w:rsid w:val="00430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llout-text">
    <w:name w:val="callout-text"/>
    <w:basedOn w:val="Normal"/>
    <w:rsid w:val="004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5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95BD-CD04-4970-ACAE-79CEC274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9</cp:revision>
  <cp:lastPrinted>2025-01-21T12:37:00Z</cp:lastPrinted>
  <dcterms:created xsi:type="dcterms:W3CDTF">2025-02-10T15:31:00Z</dcterms:created>
  <dcterms:modified xsi:type="dcterms:W3CDTF">2025-02-11T08:56:00Z</dcterms:modified>
</cp:coreProperties>
</file>